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B7" w:rsidRPr="00265FBC" w:rsidRDefault="00E64F92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  <w:lang w:val="kk-KZ"/>
        </w:rPr>
        <w:t>Ингредиенты и ароматизаторы</w:t>
      </w:r>
      <w:bookmarkEnd w:id="0"/>
      <w:r w:rsidR="00E557E6" w:rsidRPr="00265FBC">
        <w:rPr>
          <w:b/>
          <w:sz w:val="36"/>
          <w:szCs w:val="36"/>
        </w:rPr>
        <w:t>: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Кислота лимонная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Соль пищевая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Патока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Крахмал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Сахар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Ароматизаторы в ассортименте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Кизельгур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Адсорбент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Сорбат калия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Бензоат натрия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Какао порошок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Каустическая сода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Земля отбельная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Прикаты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Диоксид титана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Уксус пищевой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Бета каротин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Техническая соль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Таблетированная соль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Лактоза</w:t>
      </w:r>
    </w:p>
    <w:p w:rsidR="00E64F92" w:rsidRPr="00E64F92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Камедь ксантановая</w:t>
      </w:r>
    </w:p>
    <w:p w:rsidR="00E557E6" w:rsidRDefault="00E64F92" w:rsidP="00E557E6">
      <w:pPr>
        <w:pStyle w:val="a3"/>
        <w:numPr>
          <w:ilvl w:val="0"/>
          <w:numId w:val="1"/>
        </w:numPr>
      </w:pPr>
      <w:r>
        <w:rPr>
          <w:lang w:val="kk-KZ"/>
        </w:rPr>
        <w:t>Калий фосфорнокислый</w:t>
      </w:r>
      <w:r w:rsidR="00E557E6">
        <w:t xml:space="preserve"> </w:t>
      </w:r>
    </w:p>
    <w:sectPr w:rsidR="00E5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6D7"/>
    <w:multiLevelType w:val="hybridMultilevel"/>
    <w:tmpl w:val="49DE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E6"/>
    <w:rsid w:val="00265FBC"/>
    <w:rsid w:val="005954CC"/>
    <w:rsid w:val="00943120"/>
    <w:rsid w:val="00E557E6"/>
    <w:rsid w:val="00E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69D8"/>
  <w15:chartTrackingRefBased/>
  <w15:docId w15:val="{81B25179-C041-4887-AA42-A2BF35D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2019-06-10T12:35:00Z</dcterms:created>
  <dcterms:modified xsi:type="dcterms:W3CDTF">2019-06-10T12:35:00Z</dcterms:modified>
</cp:coreProperties>
</file>